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0"/>
          <w:szCs w:val="30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beforeAutospacing="0" w:after="300" w:afterLines="5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32"/>
        </w:rPr>
        <w:t>广西壮族自治区图书馆202</w:t>
      </w:r>
      <w:r>
        <w:rPr>
          <w:rFonts w:hint="eastAsia" w:ascii="方正小标宋简体" w:hAnsi="Times New Roman" w:eastAsia="方正小标宋简体" w:cs="Times New Roman"/>
          <w:color w:val="auto"/>
          <w:sz w:val="40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/>
          <w:color w:val="auto"/>
          <w:sz w:val="40"/>
          <w:szCs w:val="32"/>
        </w:rPr>
        <w:t>年度公开招聘工作人员岗位信息表</w:t>
      </w:r>
    </w:p>
    <w:tbl>
      <w:tblPr>
        <w:tblStyle w:val="4"/>
        <w:tblpPr w:leftFromText="180" w:rightFromText="180" w:vertAnchor="text" w:horzAnchor="page" w:tblpX="1590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7"/>
        <w:gridCol w:w="631"/>
        <w:gridCol w:w="1111"/>
        <w:gridCol w:w="623"/>
        <w:gridCol w:w="561"/>
        <w:gridCol w:w="3554"/>
        <w:gridCol w:w="722"/>
        <w:gridCol w:w="865"/>
        <w:gridCol w:w="865"/>
        <w:gridCol w:w="837"/>
        <w:gridCol w:w="598"/>
        <w:gridCol w:w="918"/>
        <w:gridCol w:w="544"/>
        <w:gridCol w:w="55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96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43" w:hRule="atLeast"/>
        </w:trPr>
        <w:tc>
          <w:tcPr>
            <w:tcW w:w="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广西壮族自治区图书馆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图书情报研究岗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专技十二级　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图书馆学，情报学，图书情报硕士(专业硕士)，信息资源管理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要求大学本科阶段学习专业为图书馆学并取得相应学历学位证书。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75" w:hRule="atLeast"/>
        </w:trPr>
        <w:tc>
          <w:tcPr>
            <w:tcW w:w="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广西壮族自治区图书馆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阅读推广宣传岗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自然地理学，人文地理学，地图学与地理信息系统，地理学，地理科学，自然地理与资源环境，人文地理与城乡规划，地理信息系统科学，资源环境与城乡规划管理，地理信息系统与地图学，地理信息技术，地理信息科学，地图学与地理信息工程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96" w:hRule="atLeast"/>
        </w:trPr>
        <w:tc>
          <w:tcPr>
            <w:tcW w:w="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694" w:hRule="atLeast"/>
        </w:trPr>
        <w:tc>
          <w:tcPr>
            <w:tcW w:w="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广西壮族自治区图书馆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文献保护与管理岗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中国古典文献学，历史文献学（含敦煌学、古文字学），文物保护技术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18周岁以上、35周岁以下　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高校毕业生（含择业期内未落实工作单位的高校毕业生）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75" w:hRule="atLeast"/>
        </w:trPr>
        <w:tc>
          <w:tcPr>
            <w:tcW w:w="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广西壮族自治区图书馆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专技十二级　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，劳动法学，经济法学，民法学，行政诉讼法学，法律硕士（专业硕士），知识产权硕士（专业硕士），民法，经济法，行政法，劳动与社会保障法，知识产权法，知识产权，法律，法律事务，经济法律事务，法律实务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通过法律职业资格考试取得A类证书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大学英语六级考试425分以上。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0" w:hRule="atLeast"/>
        </w:trPr>
        <w:tc>
          <w:tcPr>
            <w:tcW w:w="2902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备注</w:t>
            </w:r>
          </w:p>
        </w:tc>
        <w:tc>
          <w:tcPr>
            <w:tcW w:w="10751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1.学历不分全日制或非全日制，均可报名；2.学科类别、专业名称参照《广西壮族自治区公务员考试专业分类指导目录(202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年版)》《教育部学位授予和人才培养学科目录（2018年4月更新版）》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UgBuQBAADPAwAADgAAAGRycy9lMm9Eb2MueG1srVNNrtMwEN4jcQfL&#10;e5q0Eq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hvaBM6csHThl+/fLj9+XX5+Zcty&#10;9Twp1IdYUeFdoFIcXvkhVU/xSMFEfGjBpj9RYpQnfc9XfdWATKZD69V6XVJKUm52CKe4Px4g4hvl&#10;LUtGzYEuMOsqTu8ijqVzSerm/K02huKiMu6vAGGOEZW3YDqdmIwTJwuH/TDR2PvmTOzoXVDXzsMX&#10;znraipo7egScmbeORE8LNBswG/vZEE7SwZojZ6P5GsdFOwbQhy6vXhoxhpdHpLkznTTG2JtkSA7d&#10;cxZk2sm0SH/6uer+HW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3pSAG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www.gxlib.org.cn:8999/seeyon/officeservlet"/>
  </w:docVars>
  <w:rsids>
    <w:rsidRoot w:val="000D19D8"/>
    <w:rsid w:val="000D19D8"/>
    <w:rsid w:val="00153AED"/>
    <w:rsid w:val="003B05EF"/>
    <w:rsid w:val="005D1EDF"/>
    <w:rsid w:val="007A6638"/>
    <w:rsid w:val="00BB354E"/>
    <w:rsid w:val="00DD20C6"/>
    <w:rsid w:val="00EC379A"/>
    <w:rsid w:val="00F152C6"/>
    <w:rsid w:val="02BE14EC"/>
    <w:rsid w:val="06281B96"/>
    <w:rsid w:val="110A5E2E"/>
    <w:rsid w:val="12885E89"/>
    <w:rsid w:val="39310885"/>
    <w:rsid w:val="4DC360A2"/>
    <w:rsid w:val="4F57041C"/>
    <w:rsid w:val="588D208B"/>
    <w:rsid w:val="5A964962"/>
    <w:rsid w:val="5BAD7DF7"/>
    <w:rsid w:val="68AF1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qFormat/>
    <w:uiPriority w:val="0"/>
    <w:rPr>
      <w:color w:val="90057A"/>
      <w:sz w:val="18"/>
      <w:szCs w:val="18"/>
      <w:u w:val="single"/>
    </w:rPr>
  </w:style>
  <w:style w:type="paragraph" w:styleId="9">
    <w:name w:val=""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2023-05-09T06:14:00Z</dcterms:created>
  <dc:creator>林俏宏</dc:creator>
  <cp:lastModifiedBy> </cp:lastModifiedBy>
  <cp:lastPrinted>2023-07-27T01:49:27Z</cp:lastPrinted>
  <dcterms:modified xsi:type="dcterms:W3CDTF">2023-07-27T02:13:42Z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7419E2CC1AF44EBEB94255ECBA06C1ED</vt:lpwstr>
  </property>
</Properties>
</file>